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BD7" w:rsidRDefault="00E464CD">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w:t>
      </w:r>
      <w:r>
        <w:rPr>
          <w:rFonts w:ascii="Arial" w:hAnsi="Arial" w:cs="Arial" w:hint="eastAsia"/>
          <w:b/>
          <w:bCs/>
          <w:snapToGrid w:val="0"/>
          <w:kern w:val="0"/>
          <w:sz w:val="24"/>
        </w:rPr>
        <w:t>8</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Pr>
          <w:rFonts w:ascii="Arial" w:hAnsi="Arial" w:cs="Arial" w:hint="eastAsia"/>
          <w:b/>
          <w:bCs/>
          <w:snapToGrid w:val="0"/>
          <w:kern w:val="0"/>
          <w:sz w:val="24"/>
        </w:rPr>
        <w:t xml:space="preserve">                 </w:t>
      </w:r>
      <w:r w:rsidR="00DF43EF">
        <w:rPr>
          <w:rFonts w:ascii="Arial" w:hAnsi="Arial" w:cs="Arial"/>
          <w:b/>
          <w:bCs/>
          <w:snapToGrid w:val="0"/>
          <w:kern w:val="0"/>
          <w:sz w:val="24"/>
        </w:rPr>
        <w:tab/>
      </w:r>
      <w:r w:rsidR="00DF43EF">
        <w:rPr>
          <w:rFonts w:ascii="Arial" w:hAnsi="Arial" w:cs="Arial"/>
          <w:b/>
          <w:bCs/>
          <w:snapToGrid w:val="0"/>
          <w:kern w:val="0"/>
          <w:sz w:val="24"/>
        </w:rPr>
        <w:tab/>
      </w:r>
      <w:r w:rsidR="00DF43EF">
        <w:rPr>
          <w:rFonts w:ascii="Arial" w:hAnsi="Arial" w:cs="Arial"/>
          <w:b/>
          <w:bCs/>
          <w:snapToGrid w:val="0"/>
          <w:kern w:val="0"/>
          <w:sz w:val="24"/>
        </w:rPr>
        <w:tab/>
      </w:r>
      <w:r>
        <w:rPr>
          <w:rFonts w:ascii="Arial" w:hAnsi="Arial" w:cs="Arial" w:hint="eastAsia"/>
          <w:b/>
          <w:bCs/>
          <w:snapToGrid w:val="0"/>
          <w:kern w:val="0"/>
          <w:sz w:val="24"/>
        </w:rPr>
        <w:t>R2-19</w:t>
      </w:r>
      <w:r>
        <w:rPr>
          <w:rFonts w:ascii="Arial" w:hAnsi="Arial" w:cs="Arial" w:hint="eastAsia"/>
          <w:b/>
          <w:bCs/>
          <w:snapToGrid w:val="0"/>
          <w:kern w:val="0"/>
          <w:sz w:val="24"/>
        </w:rPr>
        <w:t>14825</w:t>
      </w:r>
    </w:p>
    <w:p w:rsidR="00A86BD7" w:rsidRDefault="00E464CD">
      <w:pPr>
        <w:overflowPunct w:val="0"/>
        <w:autoSpaceDE w:val="0"/>
        <w:autoSpaceDN w:val="0"/>
        <w:adjustRightInd w:val="0"/>
        <w:snapToGrid w:val="0"/>
        <w:jc w:val="left"/>
        <w:textAlignment w:val="baseline"/>
        <w:rPr>
          <w:rFonts w:ascii="Arial" w:hAnsi="Arial" w:cs="Arial"/>
          <w:b/>
          <w:bCs/>
          <w:kern w:val="0"/>
          <w:sz w:val="24"/>
        </w:rPr>
      </w:pPr>
      <w:r>
        <w:rPr>
          <w:rFonts w:ascii="Arial" w:eastAsia="SimSun" w:hAnsi="Arial" w:cs="Arial" w:hint="eastAsia"/>
          <w:b/>
          <w:bCs/>
          <w:kern w:val="0"/>
          <w:sz w:val="24"/>
        </w:rPr>
        <w:t>Reno</w:t>
      </w:r>
      <w:r>
        <w:rPr>
          <w:rFonts w:ascii="Arial" w:hAnsi="Arial" w:cs="Arial" w:hint="eastAsia"/>
          <w:b/>
          <w:bCs/>
          <w:kern w:val="0"/>
          <w:sz w:val="24"/>
        </w:rPr>
        <w:t>,</w:t>
      </w:r>
      <w:r>
        <w:rPr>
          <w:rFonts w:ascii="Arial" w:hAnsi="Arial" w:cs="Arial" w:hint="eastAsia"/>
          <w:b/>
          <w:bCs/>
          <w:kern w:val="0"/>
          <w:sz w:val="24"/>
        </w:rPr>
        <w:t xml:space="preserve"> Nevada, USA</w:t>
      </w:r>
      <w:r>
        <w:rPr>
          <w:rFonts w:ascii="Arial" w:eastAsia="SimSun" w:hAnsi="Arial" w:cs="Arial" w:hint="eastAsia"/>
          <w:b/>
          <w:bCs/>
          <w:kern w:val="0"/>
          <w:sz w:val="24"/>
        </w:rPr>
        <w:t xml:space="preserve"> 18</w:t>
      </w:r>
      <w:r>
        <w:rPr>
          <w:rFonts w:ascii="Arial" w:hAnsi="Arial" w:cs="Arial" w:hint="eastAsia"/>
          <w:b/>
          <w:bCs/>
          <w:kern w:val="0"/>
          <w:sz w:val="24"/>
        </w:rPr>
        <w:t xml:space="preserve">th - </w:t>
      </w:r>
      <w:r>
        <w:rPr>
          <w:rFonts w:ascii="Arial" w:eastAsia="SimSun" w:hAnsi="Arial" w:cs="Arial" w:hint="eastAsia"/>
          <w:b/>
          <w:bCs/>
          <w:kern w:val="0"/>
          <w:sz w:val="24"/>
        </w:rPr>
        <w:t>22</w:t>
      </w:r>
      <w:r w:rsidR="00CA69F4">
        <w:rPr>
          <w:rFonts w:ascii="Arial" w:hAnsi="Arial" w:cs="Arial" w:hint="eastAsia"/>
          <w:b/>
          <w:bCs/>
          <w:kern w:val="0"/>
          <w:sz w:val="24"/>
        </w:rPr>
        <w:t>nd</w:t>
      </w:r>
      <w:bookmarkStart w:id="0" w:name="_GoBack"/>
      <w:bookmarkEnd w:id="0"/>
      <w:r>
        <w:rPr>
          <w:rFonts w:ascii="Arial" w:hAnsi="Arial" w:cs="Arial" w:hint="eastAsia"/>
          <w:b/>
          <w:bCs/>
          <w:kern w:val="0"/>
          <w:sz w:val="24"/>
        </w:rPr>
        <w:t xml:space="preserve"> </w:t>
      </w:r>
      <w:r>
        <w:rPr>
          <w:rFonts w:ascii="Arial" w:eastAsia="SimSun" w:hAnsi="Arial" w:cs="Arial" w:hint="eastAsia"/>
          <w:b/>
          <w:bCs/>
          <w:kern w:val="0"/>
          <w:sz w:val="24"/>
        </w:rPr>
        <w:t>November</w:t>
      </w:r>
      <w:r>
        <w:rPr>
          <w:rFonts w:ascii="Arial" w:hAnsi="Arial" w:cs="Arial" w:hint="eastAsia"/>
          <w:b/>
          <w:bCs/>
          <w:kern w:val="0"/>
          <w:sz w:val="24"/>
        </w:rPr>
        <w:t xml:space="preserve"> 2019        </w:t>
      </w:r>
      <w:r>
        <w:rPr>
          <w:rFonts w:ascii="Arial" w:hAnsi="Arial" w:cs="Arial" w:hint="eastAsia"/>
          <w:b/>
          <w:bCs/>
          <w:kern w:val="0"/>
          <w:sz w:val="24"/>
        </w:rPr>
        <w:t xml:space="preserve">  </w:t>
      </w:r>
      <w:r>
        <w:rPr>
          <w:rFonts w:ascii="Arial" w:hAnsi="Arial" w:cs="Arial" w:hint="eastAsia"/>
          <w:b/>
          <w:bCs/>
          <w:kern w:val="0"/>
          <w:sz w:val="24"/>
        </w:rPr>
        <w:t xml:space="preserve">                      </w:t>
      </w:r>
    </w:p>
    <w:p w:rsidR="00A86BD7" w:rsidRDefault="00A86BD7">
      <w:pPr>
        <w:overflowPunct w:val="0"/>
        <w:autoSpaceDE w:val="0"/>
        <w:autoSpaceDN w:val="0"/>
        <w:adjustRightInd w:val="0"/>
        <w:snapToGrid w:val="0"/>
        <w:jc w:val="left"/>
        <w:textAlignment w:val="baseline"/>
        <w:rPr>
          <w:rFonts w:ascii="Arial" w:hAnsi="Arial" w:cs="Arial"/>
          <w:b/>
          <w:bCs/>
          <w:snapToGrid w:val="0"/>
          <w:kern w:val="0"/>
          <w:sz w:val="24"/>
        </w:rPr>
      </w:pPr>
    </w:p>
    <w:p w:rsidR="00A86BD7" w:rsidRDefault="00E464CD">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A86BD7" w:rsidRDefault="00E464CD">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issues on MCG fast recovery</w:t>
      </w:r>
    </w:p>
    <w:p w:rsidR="00A86BD7" w:rsidRDefault="00E464CD">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Pr>
          <w:rFonts w:ascii="Arial" w:hAnsi="Arial" w:cs="Arial" w:hint="eastAsia"/>
          <w:b/>
          <w:bCs/>
          <w:snapToGrid w:val="0"/>
          <w:kern w:val="0"/>
          <w:sz w:val="24"/>
        </w:rPr>
        <w:t>6.10.5</w:t>
      </w:r>
    </w:p>
    <w:p w:rsidR="00A86BD7" w:rsidRDefault="00E464CD">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b/>
          <w:bCs/>
          <w:snapToGrid w:val="0"/>
          <w:kern w:val="0"/>
          <w:sz w:val="24"/>
        </w:rPr>
        <w:t>Discussion and Decision</w:t>
      </w:r>
    </w:p>
    <w:p w:rsidR="00A86BD7" w:rsidRDefault="00E464C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A86BD7" w:rsidRDefault="00E464CD">
      <w:pPr>
        <w:spacing w:before="240"/>
        <w:rPr>
          <w:szCs w:val="21"/>
        </w:rPr>
      </w:pPr>
      <w:r>
        <w:rPr>
          <w:rFonts w:hint="eastAsia"/>
        </w:rPr>
        <w:t>At RAN2#10</w:t>
      </w:r>
      <w:r>
        <w:rPr>
          <w:rFonts w:hint="eastAsia"/>
        </w:rPr>
        <w:t>7bis</w:t>
      </w:r>
      <w:r>
        <w:rPr>
          <w:rFonts w:hint="eastAsia"/>
          <w:szCs w:val="21"/>
        </w:rPr>
        <w:t xml:space="preserve"> [1], the following agreements were reached on MCG fast recovery:</w:t>
      </w:r>
    </w:p>
    <w:p w:rsidR="00A86BD7" w:rsidRDefault="00E464CD">
      <w:pPr>
        <w:pStyle w:val="Doc-text2"/>
        <w:pBdr>
          <w:top w:val="single" w:sz="4" w:space="1" w:color="auto"/>
          <w:left w:val="single" w:sz="4" w:space="4" w:color="auto"/>
          <w:bottom w:val="single" w:sz="4" w:space="1" w:color="auto"/>
          <w:right w:val="single" w:sz="4" w:space="4" w:color="auto"/>
        </w:pBdr>
      </w:pPr>
      <w:r>
        <w:t>Agreements</w:t>
      </w:r>
    </w:p>
    <w:p w:rsidR="00A86BD7" w:rsidRDefault="00E464CD">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pPr>
      <w:r>
        <w:rPr>
          <w:rFonts w:hint="eastAsia"/>
        </w:rPr>
        <w:t>Fast PCell recovery via SCell is not introduced in Rel-16.</w:t>
      </w:r>
    </w:p>
    <w:p w:rsidR="00A86BD7" w:rsidRDefault="00E464CD">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pPr>
      <w:r>
        <w:rPr>
          <w:rFonts w:hint="eastAsia"/>
        </w:rPr>
        <w:t xml:space="preserve">We add no functionality for optimized RRC </w:t>
      </w:r>
      <w:r>
        <w:rPr>
          <w:rFonts w:hint="eastAsia"/>
        </w:rPr>
        <w:t>re-establishment to SN RAT in Rel-16</w:t>
      </w:r>
    </w:p>
    <w:p w:rsidR="00A86BD7" w:rsidRDefault="00E464CD">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rPr>
          <w:highlight w:val="yellow"/>
        </w:rPr>
      </w:pPr>
      <w:r>
        <w:rPr>
          <w:rFonts w:hint="eastAsia"/>
          <w:highlight w:val="yellow"/>
        </w:rPr>
        <w:t>No further mechanisms are introduced to resolve outstanding UL/DL RRC deadlock messages situation upon the triggering of MCG failure recovery</w:t>
      </w:r>
    </w:p>
    <w:p w:rsidR="00A86BD7" w:rsidRDefault="00E464CD">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pPr>
      <w:r>
        <w:rPr>
          <w:rFonts w:hint="eastAsia"/>
        </w:rPr>
        <w:t>For MCG fast recovery via SRB3, the MCGFailureInformation message in UL is en</w:t>
      </w:r>
      <w:r>
        <w:rPr>
          <w:rFonts w:hint="eastAsia"/>
        </w:rPr>
        <w:t>capsulated in the ULInformationTransferMRDC message</w:t>
      </w:r>
    </w:p>
    <w:p w:rsidR="00A86BD7" w:rsidRDefault="00E464CD">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pPr>
      <w:r>
        <w:rPr>
          <w:rFonts w:hint="eastAsia"/>
        </w:rPr>
        <w:t>A new RRC message, i.e., DLInformationTransferMRDC, is introduced in order to allow the SN to encapsulate (for SRB3) the MN response (i.e., RRCReconfiguration or RRCRelease message) to be send to the UE</w:t>
      </w:r>
    </w:p>
    <w:p w:rsidR="00A86BD7" w:rsidRDefault="00E464CD">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pPr>
      <w:r>
        <w:rPr>
          <w:rFonts w:hint="eastAsia"/>
        </w:rPr>
        <w:t>T</w:t>
      </w:r>
      <w:r>
        <w:rPr>
          <w:rFonts w:hint="eastAsia"/>
        </w:rPr>
        <w:t>he RRC procedure on these encapsulated messages are the same as if they had been received by SRB1</w:t>
      </w:r>
    </w:p>
    <w:p w:rsidR="00A86BD7" w:rsidRDefault="00E464CD">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pPr>
      <w:r>
        <w:rPr>
          <w:rFonts w:hint="eastAsia"/>
        </w:rPr>
        <w:t>When receiving a MN RRCRelease message encapsulated within an SN RRC message via SRB3, the UE does not send any complete message</w:t>
      </w:r>
    </w:p>
    <w:p w:rsidR="00A86BD7" w:rsidRDefault="00E464CD">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pPr>
      <w:r>
        <w:rPr>
          <w:rFonts w:hint="eastAsia"/>
        </w:rPr>
        <w:t>Split SRB1 is always used for</w:t>
      </w:r>
      <w:r>
        <w:rPr>
          <w:rFonts w:hint="eastAsia"/>
        </w:rPr>
        <w:t xml:space="preserve"> the transmission of the MCGFailureInformation message. SRB3 is used only if split SRB1 is not configured</w:t>
      </w:r>
    </w:p>
    <w:p w:rsidR="00A86BD7" w:rsidRDefault="00E464CD">
      <w:pPr>
        <w:pStyle w:val="Doc-text2"/>
        <w:numPr>
          <w:ilvl w:val="0"/>
          <w:numId w:val="4"/>
        </w:numPr>
        <w:pBdr>
          <w:top w:val="single" w:sz="4" w:space="1" w:color="auto"/>
          <w:left w:val="single" w:sz="4" w:space="4" w:color="auto"/>
          <w:bottom w:val="single" w:sz="4" w:space="1" w:color="auto"/>
          <w:right w:val="single" w:sz="4" w:space="4" w:color="auto"/>
        </w:pBdr>
        <w:adjustRightInd w:val="0"/>
        <w:snapToGrid w:val="0"/>
        <w:spacing w:line="260" w:lineRule="auto"/>
        <w:ind w:left="1684"/>
        <w:rPr>
          <w:sz w:val="21"/>
          <w:szCs w:val="21"/>
          <w:lang w:val="en-US" w:eastAsia="zh-CN"/>
        </w:rPr>
      </w:pPr>
      <w:r>
        <w:rPr>
          <w:rFonts w:hint="eastAsia"/>
        </w:rPr>
        <w:t>MCG failure recovery can be configured by the network.</w:t>
      </w:r>
    </w:p>
    <w:p w:rsidR="00A86BD7" w:rsidRDefault="00E464CD">
      <w:bookmarkStart w:id="3" w:name="OLE_LINK1"/>
      <w:r>
        <w:rPr>
          <w:rFonts w:hint="eastAsia"/>
        </w:rPr>
        <w:t xml:space="preserve">In this contribution, we </w:t>
      </w:r>
      <w:r>
        <w:rPr>
          <w:rFonts w:hint="eastAsia"/>
        </w:rPr>
        <w:t xml:space="preserve">discuss further issues for MCG fast recovery in case that </w:t>
      </w:r>
      <w:r>
        <w:t xml:space="preserve">the </w:t>
      </w:r>
      <w:r>
        <w:rPr>
          <w:i/>
          <w:iCs/>
        </w:rPr>
        <w:t>FailureI</w:t>
      </w:r>
      <w:r>
        <w:rPr>
          <w:i/>
          <w:iCs/>
        </w:rPr>
        <w:t>nformation</w:t>
      </w:r>
      <w:r>
        <w:t xml:space="preserve"> message</w:t>
      </w:r>
      <w:r>
        <w:rPr>
          <w:rFonts w:hint="eastAsia"/>
        </w:rPr>
        <w:t xml:space="preserve"> to report </w:t>
      </w:r>
      <w:r>
        <w:t>SCG RLC failure</w:t>
      </w:r>
      <w:r>
        <w:rPr>
          <w:rFonts w:hint="eastAsia"/>
        </w:rPr>
        <w:t xml:space="preserve"> is pending upon the triggering of MCG fast recovery</w:t>
      </w:r>
      <w:r>
        <w:rPr>
          <w:rFonts w:hint="eastAsia"/>
        </w:rPr>
        <w:t>.</w:t>
      </w:r>
    </w:p>
    <w:p w:rsidR="00A86BD7" w:rsidRDefault="00E464C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bookmarkEnd w:id="3"/>
    <w:p w:rsidR="00A86BD7" w:rsidRDefault="00E464CD">
      <w:r>
        <w:rPr>
          <w:rFonts w:hint="eastAsia"/>
        </w:rPr>
        <w:t>At last meeting, we have agreed that no further mechanisms are introduced to resolve outstanding UL/DL RRC deadlock messages situation upon the tri</w:t>
      </w:r>
      <w:r>
        <w:rPr>
          <w:rFonts w:hint="eastAsia"/>
        </w:rPr>
        <w:t xml:space="preserve">ggering of MCG failure recovery. So it may be left to the network implementation to solve the reordering problem or it can rely on the guard timer to trigger RRC re-establishment procedure. </w:t>
      </w:r>
    </w:p>
    <w:p w:rsidR="00A86BD7" w:rsidRDefault="00E464CD">
      <w:r>
        <w:rPr>
          <w:rFonts w:hint="eastAsia"/>
        </w:rPr>
        <w:lastRenderedPageBreak/>
        <w:t>For the UL, we think the issue of outstanding SRB1 PDCP packets i</w:t>
      </w:r>
      <w:r>
        <w:rPr>
          <w:rFonts w:hint="eastAsia"/>
        </w:rPr>
        <w:t>s easy to be up to the network implementation since the network shall be aware of the UL PDCP packets for the MCG failure information from the SCG leg of split SRB1 and perform out-of-sequence delivery in case UL duplication is not configured for split SRB</w:t>
      </w:r>
      <w:r>
        <w:rPr>
          <w:rFonts w:hint="eastAsia"/>
        </w:rPr>
        <w:t xml:space="preserve">1. However, </w:t>
      </w:r>
      <w:r>
        <w:t xml:space="preserve">a special case </w:t>
      </w:r>
      <w:r>
        <w:rPr>
          <w:rFonts w:hint="eastAsia"/>
        </w:rPr>
        <w:t xml:space="preserve">should </w:t>
      </w:r>
      <w:r>
        <w:t xml:space="preserve">be </w:t>
      </w:r>
      <w:r>
        <w:rPr>
          <w:rFonts w:hint="eastAsia"/>
        </w:rPr>
        <w:t xml:space="preserve">further </w:t>
      </w:r>
      <w:r>
        <w:t>considered</w:t>
      </w:r>
      <w:r>
        <w:rPr>
          <w:rFonts w:hint="eastAsia"/>
        </w:rPr>
        <w:t xml:space="preserve"> that </w:t>
      </w:r>
      <w:r>
        <w:t xml:space="preserve">the </w:t>
      </w:r>
      <w:r>
        <w:rPr>
          <w:i/>
          <w:iCs/>
        </w:rPr>
        <w:t>FailureInformation</w:t>
      </w:r>
      <w:r>
        <w:t xml:space="preserve"> message</w:t>
      </w:r>
      <w:r>
        <w:rPr>
          <w:rFonts w:hint="eastAsia"/>
        </w:rPr>
        <w:t xml:space="preserve"> to report </w:t>
      </w:r>
      <w:r>
        <w:t>SCG RLC failure</w:t>
      </w:r>
      <w:r>
        <w:rPr>
          <w:rFonts w:hint="eastAsia"/>
        </w:rPr>
        <w:t xml:space="preserve"> is pending upon the triggering of MCG fast recovery</w:t>
      </w:r>
      <w:r>
        <w:rPr>
          <w:rFonts w:hint="eastAsia"/>
        </w:rPr>
        <w:t>.</w:t>
      </w:r>
      <w:r>
        <w:rPr>
          <w:rFonts w:hint="eastAsia"/>
        </w:rPr>
        <w:t xml:space="preserve"> </w:t>
      </w:r>
    </w:p>
    <w:p w:rsidR="00A86BD7" w:rsidRDefault="00E464CD">
      <w:pPr>
        <w:rPr>
          <w:rFonts w:eastAsia="SimSun"/>
          <w:szCs w:val="21"/>
        </w:rPr>
      </w:pPr>
      <w:r>
        <w:rPr>
          <w:szCs w:val="21"/>
        </w:rPr>
        <w:t xml:space="preserve">In Rel-15, if CA duplication is configured and activated on SCG, when the SCG RLC reaches the maximum number of retransmissions and the corresponding logical channel </w:t>
      </w:r>
      <w:r>
        <w:rPr>
          <w:i/>
          <w:iCs/>
          <w:szCs w:val="21"/>
        </w:rPr>
        <w:t>allowedServingCells</w:t>
      </w:r>
      <w:r>
        <w:rPr>
          <w:szCs w:val="21"/>
        </w:rPr>
        <w:t xml:space="preserve"> only includes SCell(s), the UE shall initiate the failure information </w:t>
      </w:r>
      <w:r>
        <w:rPr>
          <w:szCs w:val="21"/>
        </w:rPr>
        <w:t xml:space="preserve">procedure, instead of considering SCG RLF is detected and triggering RRC re-establishment procedure. </w:t>
      </w:r>
      <w:r>
        <w:rPr>
          <w:rFonts w:eastAsia="SimSun"/>
          <w:szCs w:val="21"/>
        </w:rPr>
        <w:t xml:space="preserve">Then the UE shall submit the </w:t>
      </w:r>
      <w:r>
        <w:rPr>
          <w:rFonts w:eastAsia="SimSun"/>
          <w:i/>
          <w:iCs/>
          <w:szCs w:val="21"/>
        </w:rPr>
        <w:t>FailureInformation</w:t>
      </w:r>
      <w:r>
        <w:rPr>
          <w:rFonts w:eastAsia="SimSun"/>
          <w:szCs w:val="21"/>
        </w:rPr>
        <w:t xml:space="preserve"> message to the network via the MCG or SRB3. The normative text in TS 38.331 is highlighted as follows [</w:t>
      </w:r>
      <w:r>
        <w:rPr>
          <w:rFonts w:eastAsia="SimSun" w:hint="eastAsia"/>
          <w:szCs w:val="21"/>
        </w:rPr>
        <w:t>2</w:t>
      </w:r>
      <w:r>
        <w:rPr>
          <w:rFonts w:eastAsia="SimSun"/>
          <w:szCs w:val="21"/>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631"/>
      </w:tblGrid>
      <w:tr w:rsidR="00A86BD7">
        <w:tc>
          <w:tcPr>
            <w:tcW w:w="9631" w:type="dxa"/>
            <w:shd w:val="clear" w:color="auto" w:fill="FFFFFF"/>
          </w:tcPr>
          <w:p w:rsidR="00A86BD7" w:rsidRDefault="00E464CD">
            <w:pPr>
              <w:pStyle w:val="Heading4"/>
              <w:numPr>
                <w:ilvl w:val="2"/>
                <w:numId w:val="0"/>
              </w:numPr>
              <w:tabs>
                <w:tab w:val="clear" w:pos="864"/>
                <w:tab w:val="clear" w:pos="2071"/>
                <w:tab w:val="left" w:pos="575"/>
              </w:tabs>
              <w:rPr>
                <w:rFonts w:ascii="Times New Roman" w:eastAsia="MS Mincho" w:hAnsi="Times New Roman"/>
                <w:b w:val="0"/>
                <w:bCs w:val="0"/>
                <w:sz w:val="21"/>
                <w:szCs w:val="21"/>
                <w:lang w:val="en-US"/>
              </w:rPr>
            </w:pPr>
            <w:bookmarkStart w:id="4" w:name="_Toc535261235"/>
            <w:r>
              <w:rPr>
                <w:rFonts w:ascii="Times New Roman" w:hAnsi="Times New Roman"/>
                <w:b w:val="0"/>
                <w:bCs w:val="0"/>
                <w:sz w:val="21"/>
                <w:szCs w:val="21"/>
                <w:lang w:val="en-US"/>
              </w:rPr>
              <w:t>5.3.10.3</w:t>
            </w:r>
            <w:r>
              <w:rPr>
                <w:rFonts w:ascii="Times New Roman" w:hAnsi="Times New Roman"/>
                <w:b w:val="0"/>
                <w:bCs w:val="0"/>
                <w:sz w:val="21"/>
                <w:szCs w:val="21"/>
                <w:lang w:val="en-US"/>
              </w:rPr>
              <w:tab/>
              <w:t>Detection of radio link failure</w:t>
            </w:r>
            <w:bookmarkEnd w:id="4"/>
          </w:p>
          <w:p w:rsidR="00A86BD7" w:rsidRDefault="00E464CD">
            <w:pPr>
              <w:rPr>
                <w:szCs w:val="21"/>
              </w:rPr>
            </w:pPr>
            <w:r>
              <w:rPr>
                <w:rFonts w:eastAsia="SimSun"/>
                <w:szCs w:val="21"/>
              </w:rPr>
              <w:t>*/omitted/*</w:t>
            </w:r>
          </w:p>
          <w:p w:rsidR="00A86BD7" w:rsidRDefault="00E464CD">
            <w:pPr>
              <w:rPr>
                <w:szCs w:val="21"/>
              </w:rPr>
            </w:pPr>
            <w:r>
              <w:rPr>
                <w:szCs w:val="21"/>
              </w:rPr>
              <w:t>The UE shall:</w:t>
            </w:r>
          </w:p>
          <w:p w:rsidR="00A86BD7" w:rsidRDefault="00E464CD">
            <w:pPr>
              <w:pStyle w:val="B1"/>
              <w:rPr>
                <w:sz w:val="21"/>
                <w:szCs w:val="21"/>
                <w:lang w:val="en-US" w:eastAsia="zh-CN"/>
              </w:rPr>
            </w:pPr>
            <w:r>
              <w:rPr>
                <w:sz w:val="21"/>
                <w:szCs w:val="21"/>
                <w:lang w:val="en-US" w:eastAsia="zh-CN"/>
              </w:rPr>
              <w:t>1&gt;</w:t>
            </w:r>
            <w:r>
              <w:rPr>
                <w:sz w:val="21"/>
                <w:szCs w:val="21"/>
                <w:lang w:val="en-US" w:eastAsia="zh-CN"/>
              </w:rPr>
              <w:tab/>
              <w:t>upon T310 expiry in PSCell; or</w:t>
            </w:r>
          </w:p>
          <w:p w:rsidR="00A86BD7" w:rsidRDefault="00E464CD">
            <w:pPr>
              <w:pStyle w:val="B1"/>
              <w:rPr>
                <w:sz w:val="21"/>
                <w:szCs w:val="21"/>
                <w:lang w:val="en-US" w:eastAsia="zh-CN"/>
              </w:rPr>
            </w:pPr>
            <w:r>
              <w:rPr>
                <w:sz w:val="21"/>
                <w:szCs w:val="21"/>
                <w:lang w:val="en-US" w:eastAsia="zh-CN"/>
              </w:rPr>
              <w:t>1&gt;</w:t>
            </w:r>
            <w:r>
              <w:rPr>
                <w:sz w:val="21"/>
                <w:szCs w:val="21"/>
                <w:lang w:val="en-US" w:eastAsia="zh-CN"/>
              </w:rPr>
              <w:tab/>
              <w:t>upon random access problem indication from SCG MAC; or</w:t>
            </w:r>
          </w:p>
          <w:p w:rsidR="00A86BD7" w:rsidRDefault="00E464CD">
            <w:pPr>
              <w:pStyle w:val="B1"/>
              <w:rPr>
                <w:sz w:val="21"/>
                <w:szCs w:val="21"/>
                <w:highlight w:val="yellow"/>
                <w:lang w:val="en-US" w:eastAsia="zh-CN"/>
              </w:rPr>
            </w:pPr>
            <w:r>
              <w:rPr>
                <w:sz w:val="21"/>
                <w:szCs w:val="21"/>
                <w:highlight w:val="yellow"/>
                <w:lang w:val="en-US" w:eastAsia="zh-CN"/>
              </w:rPr>
              <w:t>1&gt;</w:t>
            </w:r>
            <w:r>
              <w:rPr>
                <w:sz w:val="21"/>
                <w:szCs w:val="21"/>
                <w:highlight w:val="yellow"/>
                <w:lang w:val="en-US" w:eastAsia="zh-CN"/>
              </w:rPr>
              <w:tab/>
              <w:t>upon indication from SCG RLC that the maximum number of retransmissions has been reached:</w:t>
            </w:r>
          </w:p>
          <w:p w:rsidR="00A86BD7" w:rsidRDefault="00E464CD">
            <w:pPr>
              <w:pStyle w:val="B2"/>
              <w:rPr>
                <w:sz w:val="21"/>
                <w:szCs w:val="21"/>
                <w:highlight w:val="yellow"/>
                <w:lang w:val="en-US" w:eastAsia="zh-CN"/>
              </w:rPr>
            </w:pPr>
            <w:r>
              <w:rPr>
                <w:sz w:val="21"/>
                <w:szCs w:val="21"/>
                <w:highlight w:val="yellow"/>
                <w:lang w:val="en-US" w:eastAsia="zh-CN"/>
              </w:rPr>
              <w:t>2&gt;</w:t>
            </w:r>
            <w:r>
              <w:rPr>
                <w:sz w:val="21"/>
                <w:szCs w:val="21"/>
                <w:highlight w:val="yellow"/>
                <w:lang w:val="en-US" w:eastAsia="zh-CN"/>
              </w:rPr>
              <w:tab/>
            </w:r>
            <w:r>
              <w:rPr>
                <w:sz w:val="21"/>
                <w:szCs w:val="21"/>
                <w:highlight w:val="yellow"/>
                <w:lang w:val="en-US" w:eastAsia="zh-CN"/>
              </w:rPr>
              <w:t xml:space="preserve">if the indication is from SCG RLC and </w:t>
            </w:r>
            <w:bookmarkStart w:id="5" w:name="OLE_LINK2"/>
            <w:r>
              <w:rPr>
                <w:sz w:val="21"/>
                <w:szCs w:val="21"/>
                <w:highlight w:val="yellow"/>
                <w:lang w:val="en-US" w:eastAsia="zh-CN"/>
              </w:rPr>
              <w:t xml:space="preserve">CA duplication is configured and activated; and for the corresponding logical channel </w:t>
            </w:r>
            <w:r>
              <w:rPr>
                <w:i/>
                <w:sz w:val="21"/>
                <w:szCs w:val="21"/>
                <w:highlight w:val="yellow"/>
                <w:lang w:val="en-US" w:eastAsia="zh-CN"/>
              </w:rPr>
              <w:t>allowedServingCells</w:t>
            </w:r>
            <w:r>
              <w:rPr>
                <w:sz w:val="21"/>
                <w:szCs w:val="21"/>
                <w:highlight w:val="yellow"/>
                <w:lang w:val="en-US" w:eastAsia="zh-CN"/>
              </w:rPr>
              <w:t xml:space="preserve"> only includes SCell(s)</w:t>
            </w:r>
            <w:bookmarkEnd w:id="5"/>
            <w:r>
              <w:rPr>
                <w:sz w:val="21"/>
                <w:szCs w:val="21"/>
                <w:highlight w:val="yellow"/>
                <w:lang w:val="en-US" w:eastAsia="zh-CN"/>
              </w:rPr>
              <w:t>:</w:t>
            </w:r>
          </w:p>
          <w:p w:rsidR="00A86BD7" w:rsidRDefault="00E464CD">
            <w:pPr>
              <w:pStyle w:val="B3"/>
              <w:ind w:left="840" w:hanging="420"/>
              <w:rPr>
                <w:sz w:val="21"/>
                <w:szCs w:val="21"/>
                <w:highlight w:val="yellow"/>
                <w:lang w:eastAsia="zh-CN"/>
              </w:rPr>
            </w:pPr>
            <w:r>
              <w:rPr>
                <w:sz w:val="21"/>
                <w:szCs w:val="21"/>
                <w:highlight w:val="yellow"/>
                <w:lang w:eastAsia="zh-CN"/>
              </w:rPr>
              <w:t>3&gt;</w:t>
            </w:r>
            <w:r>
              <w:rPr>
                <w:sz w:val="21"/>
                <w:szCs w:val="21"/>
                <w:highlight w:val="yellow"/>
                <w:lang w:eastAsia="zh-CN"/>
              </w:rPr>
              <w:tab/>
              <w:t xml:space="preserve">initiate the failure information procedure as specified in 5.7.5 to report RLC </w:t>
            </w:r>
            <w:r>
              <w:rPr>
                <w:sz w:val="21"/>
                <w:szCs w:val="21"/>
                <w:highlight w:val="yellow"/>
                <w:lang w:eastAsia="zh-CN"/>
              </w:rPr>
              <w:t>failure.</w:t>
            </w:r>
          </w:p>
          <w:p w:rsidR="00A86BD7" w:rsidRDefault="00E464CD">
            <w:pPr>
              <w:pStyle w:val="B2"/>
              <w:rPr>
                <w:sz w:val="21"/>
                <w:szCs w:val="21"/>
                <w:lang w:val="en-US" w:eastAsia="zh-CN"/>
              </w:rPr>
            </w:pPr>
            <w:r>
              <w:rPr>
                <w:sz w:val="21"/>
                <w:szCs w:val="21"/>
                <w:lang w:val="en-US" w:eastAsia="zh-CN"/>
              </w:rPr>
              <w:t>2&gt;</w:t>
            </w:r>
            <w:r>
              <w:rPr>
                <w:sz w:val="21"/>
                <w:szCs w:val="21"/>
                <w:lang w:val="en-US" w:eastAsia="zh-CN"/>
              </w:rPr>
              <w:tab/>
              <w:t>else:</w:t>
            </w:r>
          </w:p>
          <w:p w:rsidR="00A86BD7" w:rsidRDefault="00E464CD">
            <w:pPr>
              <w:pStyle w:val="B3"/>
              <w:ind w:left="840" w:hanging="420"/>
              <w:rPr>
                <w:sz w:val="21"/>
                <w:szCs w:val="21"/>
                <w:lang w:eastAsia="zh-CN"/>
              </w:rPr>
            </w:pPr>
            <w:r>
              <w:rPr>
                <w:sz w:val="21"/>
                <w:szCs w:val="21"/>
                <w:lang w:eastAsia="zh-CN"/>
              </w:rPr>
              <w:t>3&gt;</w:t>
            </w:r>
            <w:r>
              <w:rPr>
                <w:sz w:val="21"/>
                <w:szCs w:val="21"/>
                <w:lang w:eastAsia="zh-CN"/>
              </w:rPr>
              <w:tab/>
              <w:t>consider radio link failure to be detected for the SCG, i.e. SCG RLF;</w:t>
            </w:r>
          </w:p>
          <w:p w:rsidR="00A86BD7" w:rsidRDefault="00E464CD">
            <w:pPr>
              <w:pStyle w:val="B3"/>
              <w:ind w:left="840" w:hanging="420"/>
              <w:rPr>
                <w:sz w:val="21"/>
                <w:szCs w:val="21"/>
                <w:lang w:eastAsia="zh-CN"/>
              </w:rPr>
            </w:pPr>
            <w:r>
              <w:rPr>
                <w:sz w:val="21"/>
                <w:szCs w:val="21"/>
                <w:lang w:eastAsia="zh-CN"/>
              </w:rPr>
              <w:t>3&gt;</w:t>
            </w:r>
            <w:r>
              <w:rPr>
                <w:sz w:val="21"/>
                <w:szCs w:val="21"/>
                <w:lang w:eastAsia="zh-CN"/>
              </w:rPr>
              <w:tab/>
              <w:t>initiate the SCG failure information procedure as specified in 5.7.3 to report SCG radio link failure.</w:t>
            </w:r>
          </w:p>
        </w:tc>
      </w:tr>
    </w:tbl>
    <w:p w:rsidR="00A86BD7" w:rsidRDefault="00A86BD7">
      <w:pPr>
        <w:rPr>
          <w:rFonts w:eastAsia="SimSun"/>
          <w:szCs w:val="21"/>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631"/>
      </w:tblGrid>
      <w:tr w:rsidR="00A86BD7">
        <w:tc>
          <w:tcPr>
            <w:tcW w:w="9631" w:type="dxa"/>
            <w:shd w:val="clear" w:color="auto" w:fill="FFFFFF"/>
          </w:tcPr>
          <w:p w:rsidR="00A86BD7" w:rsidRDefault="00E464CD">
            <w:pPr>
              <w:pStyle w:val="Heading4"/>
              <w:numPr>
                <w:ilvl w:val="2"/>
                <w:numId w:val="0"/>
              </w:numPr>
              <w:tabs>
                <w:tab w:val="clear" w:pos="864"/>
                <w:tab w:val="clear" w:pos="2071"/>
                <w:tab w:val="left" w:pos="575"/>
              </w:tabs>
              <w:rPr>
                <w:rFonts w:ascii="Times New Roman" w:hAnsi="Times New Roman"/>
                <w:b w:val="0"/>
                <w:bCs w:val="0"/>
                <w:sz w:val="21"/>
                <w:szCs w:val="21"/>
                <w:lang w:val="en-US"/>
              </w:rPr>
            </w:pPr>
            <w:bookmarkStart w:id="6" w:name="_Toc12718156"/>
            <w:r>
              <w:rPr>
                <w:rFonts w:ascii="Times New Roman" w:hAnsi="Times New Roman"/>
                <w:b w:val="0"/>
                <w:bCs w:val="0"/>
                <w:sz w:val="21"/>
                <w:szCs w:val="21"/>
                <w:lang w:val="en-US"/>
              </w:rPr>
              <w:lastRenderedPageBreak/>
              <w:t>5.7.5.3</w:t>
            </w:r>
            <w:r>
              <w:rPr>
                <w:rFonts w:ascii="Times New Roman" w:hAnsi="Times New Roman"/>
                <w:b w:val="0"/>
                <w:bCs w:val="0"/>
                <w:sz w:val="21"/>
                <w:szCs w:val="21"/>
                <w:lang w:val="en-US"/>
              </w:rPr>
              <w:tab/>
              <w:t xml:space="preserve">Actions related to transmission of </w:t>
            </w:r>
            <w:r>
              <w:rPr>
                <w:rFonts w:ascii="Times New Roman" w:hAnsi="Times New Roman"/>
                <w:b w:val="0"/>
                <w:bCs w:val="0"/>
                <w:i/>
                <w:sz w:val="21"/>
                <w:szCs w:val="21"/>
                <w:lang w:val="en-US"/>
              </w:rPr>
              <w:t>FailureInforma</w:t>
            </w:r>
            <w:r>
              <w:rPr>
                <w:rFonts w:ascii="Times New Roman" w:hAnsi="Times New Roman"/>
                <w:b w:val="0"/>
                <w:bCs w:val="0"/>
                <w:i/>
                <w:sz w:val="21"/>
                <w:szCs w:val="21"/>
                <w:lang w:val="en-US"/>
              </w:rPr>
              <w:t>tion</w:t>
            </w:r>
            <w:r>
              <w:rPr>
                <w:rFonts w:ascii="Times New Roman" w:hAnsi="Times New Roman"/>
                <w:b w:val="0"/>
                <w:bCs w:val="0"/>
                <w:sz w:val="21"/>
                <w:szCs w:val="21"/>
                <w:lang w:val="en-US"/>
              </w:rPr>
              <w:t xml:space="preserve"> message</w:t>
            </w:r>
            <w:bookmarkEnd w:id="6"/>
          </w:p>
          <w:p w:rsidR="00A86BD7" w:rsidRDefault="00E464CD">
            <w:pPr>
              <w:rPr>
                <w:szCs w:val="21"/>
              </w:rPr>
            </w:pPr>
            <w:r>
              <w:rPr>
                <w:szCs w:val="21"/>
              </w:rPr>
              <w:t>The UE shall:</w:t>
            </w:r>
          </w:p>
          <w:p w:rsidR="00A86BD7" w:rsidRDefault="00E464CD">
            <w:pPr>
              <w:rPr>
                <w:rFonts w:eastAsia="SimSun"/>
                <w:szCs w:val="21"/>
              </w:rPr>
            </w:pPr>
            <w:r>
              <w:rPr>
                <w:rFonts w:eastAsia="SimSun"/>
                <w:szCs w:val="21"/>
              </w:rPr>
              <w:t>*/omitted/*</w:t>
            </w:r>
          </w:p>
          <w:p w:rsidR="00A86BD7" w:rsidRDefault="00E464CD">
            <w:pPr>
              <w:pStyle w:val="B1"/>
              <w:rPr>
                <w:sz w:val="21"/>
                <w:szCs w:val="21"/>
                <w:lang w:val="en-US" w:eastAsia="zh-CN"/>
              </w:rPr>
            </w:pPr>
            <w:r>
              <w:rPr>
                <w:sz w:val="21"/>
                <w:szCs w:val="21"/>
                <w:lang w:val="en-US" w:eastAsia="zh-CN"/>
              </w:rPr>
              <w:t>1&gt;</w:t>
            </w:r>
            <w:r>
              <w:rPr>
                <w:sz w:val="21"/>
                <w:szCs w:val="21"/>
                <w:lang w:val="en-US" w:eastAsia="zh-CN"/>
              </w:rPr>
              <w:tab/>
              <w:t>else if used to inform the network about a failure for an SCG RLC bearer:</w:t>
            </w:r>
          </w:p>
          <w:p w:rsidR="00A86BD7" w:rsidRDefault="00E464CD">
            <w:pPr>
              <w:pStyle w:val="B2"/>
              <w:rPr>
                <w:sz w:val="21"/>
                <w:szCs w:val="21"/>
                <w:lang w:val="en-US" w:eastAsia="zh-CN"/>
              </w:rPr>
            </w:pPr>
            <w:r>
              <w:rPr>
                <w:sz w:val="21"/>
                <w:szCs w:val="21"/>
                <w:lang w:val="en-US" w:eastAsia="zh-CN"/>
              </w:rPr>
              <w:t>2&gt;</w:t>
            </w:r>
            <w:r>
              <w:rPr>
                <w:sz w:val="21"/>
                <w:szCs w:val="21"/>
                <w:lang w:val="en-US" w:eastAsia="zh-CN"/>
              </w:rPr>
              <w:tab/>
              <w:t>if SRB3 is configured;</w:t>
            </w:r>
          </w:p>
          <w:p w:rsidR="00A86BD7" w:rsidRDefault="00E464CD">
            <w:pPr>
              <w:pStyle w:val="B3"/>
              <w:ind w:left="840" w:hanging="420"/>
              <w:rPr>
                <w:sz w:val="21"/>
                <w:szCs w:val="21"/>
                <w:lang w:eastAsia="zh-CN"/>
              </w:rPr>
            </w:pPr>
            <w:r>
              <w:rPr>
                <w:sz w:val="21"/>
                <w:szCs w:val="21"/>
                <w:lang w:eastAsia="zh-CN"/>
              </w:rPr>
              <w:t>3&gt;</w:t>
            </w:r>
            <w:r>
              <w:rPr>
                <w:sz w:val="21"/>
                <w:szCs w:val="21"/>
                <w:lang w:eastAsia="zh-CN"/>
              </w:rPr>
              <w:tab/>
              <w:t xml:space="preserve">submit the </w:t>
            </w:r>
            <w:r>
              <w:rPr>
                <w:i/>
                <w:sz w:val="21"/>
                <w:szCs w:val="21"/>
                <w:lang w:eastAsia="zh-CN"/>
              </w:rPr>
              <w:t>FailureInformation</w:t>
            </w:r>
            <w:r>
              <w:rPr>
                <w:sz w:val="21"/>
                <w:szCs w:val="21"/>
                <w:lang w:eastAsia="zh-CN"/>
              </w:rPr>
              <w:t xml:space="preserve"> message to lower layers for transmission via SRB3;</w:t>
            </w:r>
          </w:p>
          <w:p w:rsidR="00A86BD7" w:rsidRDefault="00E464CD">
            <w:pPr>
              <w:pStyle w:val="B2"/>
              <w:rPr>
                <w:sz w:val="21"/>
                <w:szCs w:val="21"/>
                <w:highlight w:val="yellow"/>
                <w:lang w:val="en-US" w:eastAsia="zh-CN"/>
              </w:rPr>
            </w:pPr>
            <w:r>
              <w:rPr>
                <w:sz w:val="21"/>
                <w:szCs w:val="21"/>
                <w:highlight w:val="yellow"/>
                <w:lang w:val="en-US" w:eastAsia="zh-CN"/>
              </w:rPr>
              <w:t>2&gt;</w:t>
            </w:r>
            <w:r>
              <w:rPr>
                <w:sz w:val="21"/>
                <w:szCs w:val="21"/>
                <w:highlight w:val="yellow"/>
                <w:lang w:val="en-US" w:eastAsia="zh-CN"/>
              </w:rPr>
              <w:tab/>
              <w:t>else;</w:t>
            </w:r>
          </w:p>
          <w:p w:rsidR="00A86BD7" w:rsidRDefault="00E464CD">
            <w:pPr>
              <w:pStyle w:val="B3"/>
              <w:ind w:left="840" w:hanging="420"/>
              <w:rPr>
                <w:sz w:val="21"/>
                <w:szCs w:val="21"/>
                <w:highlight w:val="yellow"/>
                <w:lang w:eastAsia="zh-CN"/>
              </w:rPr>
            </w:pPr>
            <w:r>
              <w:rPr>
                <w:sz w:val="21"/>
                <w:szCs w:val="21"/>
                <w:highlight w:val="yellow"/>
                <w:lang w:eastAsia="zh-CN"/>
              </w:rPr>
              <w:t>3&gt;</w:t>
            </w:r>
            <w:r>
              <w:rPr>
                <w:sz w:val="21"/>
                <w:szCs w:val="21"/>
                <w:highlight w:val="yellow"/>
                <w:lang w:eastAsia="zh-CN"/>
              </w:rPr>
              <w:tab/>
              <w:t xml:space="preserve">if the UE is in </w:t>
            </w:r>
            <w:r>
              <w:rPr>
                <w:sz w:val="21"/>
                <w:szCs w:val="21"/>
                <w:highlight w:val="yellow"/>
                <w:lang w:eastAsia="zh-CN"/>
              </w:rPr>
              <w:t>(NG)EN-DC:</w:t>
            </w:r>
          </w:p>
          <w:p w:rsidR="00A86BD7" w:rsidRDefault="00E464CD">
            <w:pPr>
              <w:pStyle w:val="B4"/>
              <w:ind w:left="840" w:hanging="420"/>
              <w:rPr>
                <w:sz w:val="21"/>
                <w:szCs w:val="21"/>
                <w:highlight w:val="yellow"/>
                <w:lang w:val="en-US" w:eastAsia="zh-CN"/>
              </w:rPr>
            </w:pPr>
            <w:r>
              <w:rPr>
                <w:sz w:val="21"/>
                <w:szCs w:val="21"/>
                <w:highlight w:val="yellow"/>
                <w:lang w:val="en-US" w:eastAsia="zh-CN"/>
              </w:rPr>
              <w:t>4&gt;</w:t>
            </w:r>
            <w:r>
              <w:rPr>
                <w:sz w:val="21"/>
                <w:szCs w:val="21"/>
                <w:highlight w:val="yellow"/>
                <w:lang w:val="en-US" w:eastAsia="zh-CN"/>
              </w:rPr>
              <w:tab/>
              <w:t xml:space="preserve">submit the </w:t>
            </w:r>
            <w:r>
              <w:rPr>
                <w:i/>
                <w:sz w:val="21"/>
                <w:szCs w:val="21"/>
                <w:highlight w:val="yellow"/>
                <w:lang w:val="en-US" w:eastAsia="zh-CN"/>
              </w:rPr>
              <w:t>FailureInformation</w:t>
            </w:r>
            <w:r>
              <w:rPr>
                <w:sz w:val="21"/>
                <w:szCs w:val="21"/>
                <w:highlight w:val="yellow"/>
                <w:lang w:val="en-US" w:eastAsia="zh-CN"/>
              </w:rPr>
              <w:t xml:space="preserve"> message via the E-UTRA MCG embedded in E-UTRA RRC message </w:t>
            </w:r>
            <w:r>
              <w:rPr>
                <w:i/>
                <w:sz w:val="21"/>
                <w:szCs w:val="21"/>
                <w:highlight w:val="yellow"/>
                <w:lang w:val="en-US" w:eastAsia="zh-CN"/>
              </w:rPr>
              <w:t>ULInformationTransferMRDC</w:t>
            </w:r>
            <w:r>
              <w:rPr>
                <w:sz w:val="21"/>
                <w:szCs w:val="21"/>
                <w:highlight w:val="yellow"/>
                <w:lang w:val="en-US" w:eastAsia="zh-CN"/>
              </w:rPr>
              <w:t xml:space="preserve"> as specified in TS 36.331 [10].</w:t>
            </w:r>
          </w:p>
          <w:p w:rsidR="00A86BD7" w:rsidRDefault="00E464CD">
            <w:pPr>
              <w:pStyle w:val="B3"/>
              <w:ind w:left="840" w:hanging="420"/>
              <w:rPr>
                <w:sz w:val="21"/>
                <w:szCs w:val="21"/>
                <w:highlight w:val="yellow"/>
                <w:lang w:eastAsia="zh-CN"/>
              </w:rPr>
            </w:pPr>
            <w:r>
              <w:rPr>
                <w:sz w:val="21"/>
                <w:szCs w:val="21"/>
                <w:highlight w:val="yellow"/>
                <w:lang w:eastAsia="zh-CN"/>
              </w:rPr>
              <w:t>3&gt;</w:t>
            </w:r>
            <w:r>
              <w:rPr>
                <w:sz w:val="21"/>
                <w:szCs w:val="21"/>
                <w:highlight w:val="yellow"/>
                <w:lang w:eastAsia="zh-CN"/>
              </w:rPr>
              <w:tab/>
              <w:t>else if the UE is in NR-DC:</w:t>
            </w:r>
          </w:p>
          <w:p w:rsidR="00A86BD7" w:rsidRDefault="00E464CD">
            <w:pPr>
              <w:pStyle w:val="B4"/>
              <w:ind w:left="840" w:hanging="420"/>
              <w:rPr>
                <w:sz w:val="21"/>
                <w:szCs w:val="21"/>
                <w:lang w:val="en-US" w:eastAsia="zh-CN"/>
              </w:rPr>
            </w:pPr>
            <w:r>
              <w:rPr>
                <w:sz w:val="21"/>
                <w:szCs w:val="21"/>
                <w:highlight w:val="yellow"/>
                <w:lang w:val="en-US" w:eastAsia="zh-CN"/>
              </w:rPr>
              <w:t>4&gt;</w:t>
            </w:r>
            <w:r>
              <w:rPr>
                <w:sz w:val="21"/>
                <w:szCs w:val="21"/>
                <w:highlight w:val="yellow"/>
                <w:lang w:val="en-US" w:eastAsia="zh-CN"/>
              </w:rPr>
              <w:tab/>
              <w:t xml:space="preserve">submit the </w:t>
            </w:r>
            <w:r>
              <w:rPr>
                <w:i/>
                <w:sz w:val="21"/>
                <w:szCs w:val="21"/>
                <w:highlight w:val="yellow"/>
                <w:lang w:val="en-US" w:eastAsia="zh-CN"/>
              </w:rPr>
              <w:t>FailureInformation</w:t>
            </w:r>
            <w:r>
              <w:rPr>
                <w:sz w:val="21"/>
                <w:szCs w:val="21"/>
                <w:highlight w:val="yellow"/>
                <w:lang w:val="en-US" w:eastAsia="zh-CN"/>
              </w:rPr>
              <w:t xml:space="preserve"> message via the NR MCG embedded </w:t>
            </w:r>
            <w:r>
              <w:rPr>
                <w:sz w:val="21"/>
                <w:szCs w:val="21"/>
                <w:highlight w:val="yellow"/>
                <w:lang w:val="en-US" w:eastAsia="zh-CN"/>
              </w:rPr>
              <w:t xml:space="preserve">in NR RRC message </w:t>
            </w:r>
            <w:r>
              <w:rPr>
                <w:i/>
                <w:sz w:val="21"/>
                <w:szCs w:val="21"/>
                <w:highlight w:val="yellow"/>
                <w:lang w:val="en-US" w:eastAsia="zh-CN"/>
              </w:rPr>
              <w:t>ULInformationTransferMRDC</w:t>
            </w:r>
            <w:r>
              <w:rPr>
                <w:sz w:val="21"/>
                <w:szCs w:val="21"/>
                <w:highlight w:val="yellow"/>
                <w:lang w:val="en-US" w:eastAsia="zh-CN"/>
              </w:rPr>
              <w:t xml:space="preserve"> as specified in section 5.7.2a.3.</w:t>
            </w:r>
          </w:p>
        </w:tc>
      </w:tr>
    </w:tbl>
    <w:p w:rsidR="00A86BD7" w:rsidRDefault="00A86BD7">
      <w:pPr>
        <w:rPr>
          <w:rFonts w:eastAsia="SimSun"/>
          <w:szCs w:val="21"/>
        </w:rPr>
      </w:pPr>
    </w:p>
    <w:p w:rsidR="00A86BD7" w:rsidRDefault="00E464CD">
      <w:r>
        <w:rPr>
          <w:rFonts w:eastAsia="SimSun" w:hint="eastAsia"/>
          <w:szCs w:val="21"/>
        </w:rPr>
        <w:t xml:space="preserve">In case SRB3 is not configured, </w:t>
      </w:r>
      <w:r>
        <w:rPr>
          <w:rFonts w:eastAsia="SimSun" w:hint="eastAsia"/>
          <w:szCs w:val="21"/>
        </w:rPr>
        <w:t xml:space="preserve">the UE shall submit the </w:t>
      </w:r>
      <w:r>
        <w:rPr>
          <w:rFonts w:eastAsia="SimSun" w:hint="eastAsia"/>
          <w:i/>
          <w:iCs/>
          <w:szCs w:val="21"/>
        </w:rPr>
        <w:t>FailureInformation</w:t>
      </w:r>
      <w:r>
        <w:rPr>
          <w:rFonts w:eastAsia="SimSun" w:hint="eastAsia"/>
          <w:szCs w:val="21"/>
        </w:rPr>
        <w:t xml:space="preserve"> message to the network via the MCG. However, </w:t>
      </w:r>
      <w:r>
        <w:rPr>
          <w:rFonts w:eastAsia="SimSun" w:hint="eastAsia"/>
          <w:szCs w:val="21"/>
        </w:rPr>
        <w:t xml:space="preserve">if </w:t>
      </w:r>
      <w:r>
        <w:rPr>
          <w:rFonts w:eastAsia="SimSun" w:hint="eastAsia"/>
          <w:szCs w:val="21"/>
        </w:rPr>
        <w:t xml:space="preserve">MCG failure </w:t>
      </w:r>
      <w:r>
        <w:rPr>
          <w:rFonts w:eastAsia="SimSun" w:hint="eastAsia"/>
          <w:szCs w:val="21"/>
        </w:rPr>
        <w:t>is</w:t>
      </w:r>
      <w:r>
        <w:rPr>
          <w:rFonts w:eastAsia="SimSun" w:hint="eastAsia"/>
          <w:szCs w:val="21"/>
        </w:rPr>
        <w:t xml:space="preserve"> detected during </w:t>
      </w:r>
      <w:r>
        <w:rPr>
          <w:rFonts w:eastAsia="SimSun" w:hint="eastAsia"/>
          <w:szCs w:val="21"/>
        </w:rPr>
        <w:t>transmission of</w:t>
      </w:r>
      <w:r>
        <w:rPr>
          <w:rFonts w:eastAsia="SimSun" w:hint="eastAsia"/>
          <w:szCs w:val="21"/>
        </w:rPr>
        <w:t xml:space="preserve"> </w:t>
      </w:r>
      <w:r>
        <w:rPr>
          <w:rFonts w:eastAsia="SimSun" w:hint="eastAsia"/>
          <w:i/>
          <w:iCs/>
          <w:szCs w:val="21"/>
        </w:rPr>
        <w:t>Failur</w:t>
      </w:r>
      <w:r>
        <w:rPr>
          <w:rFonts w:eastAsia="SimSun" w:hint="eastAsia"/>
          <w:i/>
          <w:iCs/>
          <w:szCs w:val="21"/>
        </w:rPr>
        <w:t>eInformation</w:t>
      </w:r>
      <w:r>
        <w:rPr>
          <w:rFonts w:eastAsia="SimSun" w:hint="eastAsia"/>
          <w:szCs w:val="21"/>
        </w:rPr>
        <w:t xml:space="preserve"> message, the</w:t>
      </w:r>
      <w:r>
        <w:rPr>
          <w:rFonts w:eastAsia="SimSun" w:hint="eastAsia"/>
          <w:szCs w:val="21"/>
        </w:rPr>
        <w:t xml:space="preserve"> UE shall suspend</w:t>
      </w:r>
      <w:r>
        <w:rPr>
          <w:rFonts w:eastAsia="SimSun" w:hint="eastAsia"/>
          <w:szCs w:val="21"/>
        </w:rPr>
        <w:t xml:space="preserve"> MCG transmission for all SRBs and DRBs</w:t>
      </w:r>
      <w:r>
        <w:rPr>
          <w:rFonts w:eastAsia="SimSun" w:hint="eastAsia"/>
          <w:szCs w:val="21"/>
        </w:rPr>
        <w:t>.</w:t>
      </w:r>
      <w:r>
        <w:rPr>
          <w:rFonts w:eastAsia="SimSun" w:hint="eastAsia"/>
          <w:szCs w:val="21"/>
        </w:rPr>
        <w:t xml:space="preserve"> And </w:t>
      </w:r>
      <w:r>
        <w:rPr>
          <w:rFonts w:eastAsia="SimSun" w:hint="eastAsia"/>
          <w:szCs w:val="21"/>
        </w:rPr>
        <w:t xml:space="preserve">then </w:t>
      </w:r>
      <w:r>
        <w:rPr>
          <w:rFonts w:eastAsia="SimSun" w:hint="eastAsia"/>
          <w:szCs w:val="21"/>
        </w:rPr>
        <w:t xml:space="preserve">the UE shall report the MCG failure information to the </w:t>
      </w:r>
      <w:r>
        <w:rPr>
          <w:rFonts w:eastAsia="SimSun" w:hint="eastAsia"/>
          <w:szCs w:val="21"/>
        </w:rPr>
        <w:t>MN</w:t>
      </w:r>
      <w:r>
        <w:rPr>
          <w:rFonts w:eastAsia="SimSun" w:hint="eastAsia"/>
          <w:szCs w:val="21"/>
        </w:rPr>
        <w:t xml:space="preserve"> via the SCG leg of split SRB1. </w:t>
      </w:r>
      <w:r>
        <w:rPr>
          <w:rFonts w:eastAsia="SimSun" w:hint="eastAsia"/>
          <w:szCs w:val="21"/>
        </w:rPr>
        <w:t>Thus</w:t>
      </w:r>
      <w:r>
        <w:rPr>
          <w:rFonts w:eastAsia="SimSun" w:hint="eastAsia"/>
          <w:szCs w:val="21"/>
        </w:rPr>
        <w:t>,</w:t>
      </w:r>
      <w:r>
        <w:rPr>
          <w:rFonts w:hint="eastAsia"/>
        </w:rPr>
        <w:t xml:space="preserve"> </w:t>
      </w:r>
      <w:r>
        <w:rPr>
          <w:rFonts w:eastAsia="SimSun" w:hint="eastAsia"/>
          <w:szCs w:val="21"/>
        </w:rPr>
        <w:t>some PDCP packets related to</w:t>
      </w:r>
      <w:r>
        <w:rPr>
          <w:rFonts w:eastAsia="SimSun" w:hint="eastAsia"/>
          <w:szCs w:val="21"/>
        </w:rPr>
        <w:t xml:space="preserve"> </w:t>
      </w:r>
      <w:r>
        <w:rPr>
          <w:rFonts w:eastAsia="SimSun" w:hint="eastAsia"/>
          <w:i/>
          <w:iCs/>
          <w:szCs w:val="21"/>
        </w:rPr>
        <w:t>FailureInformation</w:t>
      </w:r>
      <w:r>
        <w:rPr>
          <w:rFonts w:eastAsia="SimSun" w:hint="eastAsia"/>
          <w:szCs w:val="21"/>
        </w:rPr>
        <w:t xml:space="preserve"> message </w:t>
      </w:r>
      <w:r>
        <w:rPr>
          <w:rFonts w:eastAsia="SimSun" w:hint="eastAsia"/>
          <w:szCs w:val="21"/>
        </w:rPr>
        <w:t xml:space="preserve">may be </w:t>
      </w:r>
      <w:r>
        <w:rPr>
          <w:rFonts w:eastAsia="SimSun" w:hint="eastAsia"/>
          <w:szCs w:val="21"/>
        </w:rPr>
        <w:t>pending in the MN PDCP buffer due to waiting for non-received PDCP packets</w:t>
      </w:r>
      <w:r>
        <w:rPr>
          <w:rFonts w:eastAsia="SimSun" w:hint="eastAsia"/>
          <w:szCs w:val="21"/>
        </w:rPr>
        <w:t xml:space="preserve">. </w:t>
      </w:r>
      <w:r>
        <w:rPr>
          <w:rFonts w:eastAsia="SimSun" w:hint="eastAsia"/>
          <w:szCs w:val="21"/>
        </w:rPr>
        <w:t xml:space="preserve">And </w:t>
      </w:r>
      <w:r>
        <w:rPr>
          <w:rFonts w:hint="eastAsia"/>
        </w:rPr>
        <w:t xml:space="preserve">the MN may discard PDCP packets for the </w:t>
      </w:r>
      <w:r>
        <w:rPr>
          <w:i/>
          <w:iCs/>
        </w:rPr>
        <w:t>FailureInformation</w:t>
      </w:r>
      <w:r>
        <w:t xml:space="preserve"> message</w:t>
      </w:r>
      <w:r>
        <w:rPr>
          <w:rFonts w:hint="eastAsia"/>
        </w:rPr>
        <w:t xml:space="preserve"> due to out-of-sequence delivery of PDCP packets for MCG failure information from SCG leg of split SRB1. T</w:t>
      </w:r>
      <w:r>
        <w:t>he n</w:t>
      </w:r>
      <w:r>
        <w:t xml:space="preserve">etwork may be not aware of the </w:t>
      </w:r>
      <w:r>
        <w:rPr>
          <w:rFonts w:hint="eastAsia"/>
        </w:rPr>
        <w:t xml:space="preserve">SCG </w:t>
      </w:r>
      <w:r>
        <w:t>RLC failure</w:t>
      </w:r>
      <w:r>
        <w:rPr>
          <w:rFonts w:hint="eastAsia"/>
        </w:rPr>
        <w:t xml:space="preserve"> so that the failed RLC still can</w:t>
      </w:r>
      <w:r>
        <w:t>’</w:t>
      </w:r>
      <w:r>
        <w:rPr>
          <w:rFonts w:hint="eastAsia"/>
        </w:rPr>
        <w:t>t be recovered after resuming MCG transmission</w:t>
      </w:r>
      <w:r>
        <w:t xml:space="preserve">. </w:t>
      </w:r>
    </w:p>
    <w:p w:rsidR="00A86BD7" w:rsidRDefault="00E464CD">
      <w:r>
        <w:t xml:space="preserve">In order to avoid the loss of </w:t>
      </w:r>
      <w:r>
        <w:rPr>
          <w:i/>
          <w:iCs/>
        </w:rPr>
        <w:t>FailureInformation</w:t>
      </w:r>
      <w:r>
        <w:t xml:space="preserve"> message on the network</w:t>
      </w:r>
      <w:r>
        <w:rPr>
          <w:rFonts w:hint="eastAsia"/>
        </w:rPr>
        <w:t xml:space="preserve"> side</w:t>
      </w:r>
      <w:r>
        <w:t xml:space="preserve">, </w:t>
      </w:r>
      <w:r>
        <w:rPr>
          <w:rFonts w:hint="eastAsia"/>
        </w:rPr>
        <w:t xml:space="preserve">we think an indicator for SCG RLC failure can be </w:t>
      </w:r>
      <w:r>
        <w:rPr>
          <w:rFonts w:hint="eastAsia"/>
        </w:rPr>
        <w:t xml:space="preserve">included in the MCG failure information message if there is a </w:t>
      </w:r>
      <w:r>
        <w:t>RLC for which the RLC failure has already been reported but has not be recovered</w:t>
      </w:r>
      <w:r>
        <w:rPr>
          <w:rFonts w:hint="eastAsia"/>
        </w:rPr>
        <w:t xml:space="preserve"> upon initiation of MCG fast recovery</w:t>
      </w:r>
      <w:r>
        <w:t xml:space="preserve">. </w:t>
      </w:r>
      <w:r>
        <w:rPr>
          <w:rFonts w:hint="eastAsia"/>
        </w:rPr>
        <w:t>The UE may also</w:t>
      </w:r>
      <w:r>
        <w:t xml:space="preserve"> include the </w:t>
      </w:r>
      <w:r>
        <w:rPr>
          <w:rFonts w:hint="eastAsia"/>
        </w:rPr>
        <w:t xml:space="preserve">identification about the failed RLC, e.g. cell </w:t>
      </w:r>
      <w:r>
        <w:rPr>
          <w:rFonts w:hint="eastAsia"/>
        </w:rPr>
        <w:t xml:space="preserve">group ID and logicalchannel ID, in the MCG failure information message. </w:t>
      </w:r>
    </w:p>
    <w:p w:rsidR="00A86BD7" w:rsidRDefault="00E464CD">
      <w:r>
        <w:t xml:space="preserve">Upon receiving the MCG failure information message including SCG RLC failure indication, the MN </w:t>
      </w:r>
      <w:r>
        <w:rPr>
          <w:rFonts w:hint="eastAsia"/>
        </w:rPr>
        <w:t>can</w:t>
      </w:r>
      <w:r>
        <w:t xml:space="preserve"> forward the indication to the SN via inter-node RRC message.</w:t>
      </w:r>
      <w:r>
        <w:rPr>
          <w:rFonts w:hint="eastAsia"/>
        </w:rPr>
        <w:t xml:space="preserve"> Then the SN can handle</w:t>
      </w:r>
      <w:r>
        <w:rPr>
          <w:rFonts w:hint="eastAsia"/>
        </w:rPr>
        <w:t xml:space="preserve"> the SCG RLC failure information and determine to recover it.</w:t>
      </w:r>
    </w:p>
    <w:p w:rsidR="00A86BD7" w:rsidRDefault="00E464CD">
      <w:r>
        <w:rPr>
          <w:rFonts w:hint="eastAsia"/>
          <w:b/>
          <w:bCs/>
        </w:rPr>
        <w:t xml:space="preserve">Proposal 1: In case there is </w:t>
      </w:r>
      <w:r>
        <w:rPr>
          <w:rFonts w:hint="eastAsia"/>
          <w:b/>
          <w:bCs/>
        </w:rPr>
        <w:t xml:space="preserve">a RLC for which the SCG RLC failure has already been reported but has not be recovered, upon initiation of MCG fast recovery, the UE can include some indication </w:t>
      </w:r>
      <w:r>
        <w:rPr>
          <w:rFonts w:hint="eastAsia"/>
          <w:b/>
          <w:bCs/>
        </w:rPr>
        <w:t>in the MCG failure information message to indicate there is a SCG RLC failure occurred.</w:t>
      </w:r>
    </w:p>
    <w:p w:rsidR="00A86BD7" w:rsidRDefault="00E464C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A86BD7" w:rsidRDefault="00E464CD">
      <w:r>
        <w:t>In this contribution,</w:t>
      </w:r>
      <w:r>
        <w:rPr>
          <w:rFonts w:hint="eastAsia"/>
        </w:rPr>
        <w:t xml:space="preserve"> we discuss </w:t>
      </w:r>
      <w:r>
        <w:rPr>
          <w:rFonts w:hint="eastAsia"/>
        </w:rPr>
        <w:t xml:space="preserve">further issues for </w:t>
      </w:r>
      <w:r>
        <w:rPr>
          <w:rFonts w:hint="eastAsia"/>
        </w:rPr>
        <w:t>MCG fast recovery with the following proposals:</w:t>
      </w:r>
    </w:p>
    <w:p w:rsidR="00A86BD7" w:rsidRDefault="00E464CD">
      <w:r>
        <w:rPr>
          <w:rFonts w:hint="eastAsia"/>
          <w:b/>
          <w:bCs/>
        </w:rPr>
        <w:t xml:space="preserve">Proposal 1: In case there is </w:t>
      </w:r>
      <w:r>
        <w:rPr>
          <w:rFonts w:hint="eastAsia"/>
          <w:b/>
          <w:bCs/>
        </w:rPr>
        <w:t xml:space="preserve">a RLC for </w:t>
      </w:r>
      <w:r>
        <w:rPr>
          <w:rFonts w:hint="eastAsia"/>
          <w:b/>
          <w:bCs/>
        </w:rPr>
        <w:t>which the SCG RLC failure has already been reported but has not be recovered, upon initiation of MCG fast recovery, the UE can include some indication in the MCG failure information message to indicate there is a SCG RLC failure occurred.</w:t>
      </w:r>
    </w:p>
    <w:p w:rsidR="00A86BD7" w:rsidRDefault="00E464C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A86BD7" w:rsidRDefault="00E464CD">
      <w:pPr>
        <w:numPr>
          <w:ilvl w:val="0"/>
          <w:numId w:val="5"/>
        </w:numPr>
      </w:pPr>
      <w:bookmarkStart w:id="7" w:name="_Ref27758"/>
      <w:r>
        <w:rPr>
          <w:rFonts w:hint="eastAsia"/>
        </w:rPr>
        <w:t>R</w:t>
      </w:r>
      <w:bookmarkEnd w:id="7"/>
      <w:r>
        <w:rPr>
          <w:rFonts w:hint="eastAsia"/>
        </w:rPr>
        <w:t>AN2#10</w:t>
      </w:r>
      <w:r>
        <w:rPr>
          <w:rFonts w:hint="eastAsia"/>
        </w:rPr>
        <w:t>7bis</w:t>
      </w:r>
      <w:r>
        <w:rPr>
          <w:rFonts w:hint="eastAsia"/>
        </w:rPr>
        <w:t xml:space="preserve"> meeting chairman notes.</w:t>
      </w:r>
    </w:p>
    <w:p w:rsidR="00A86BD7" w:rsidRDefault="00E464CD">
      <w:pPr>
        <w:numPr>
          <w:ilvl w:val="0"/>
          <w:numId w:val="5"/>
        </w:numPr>
      </w:pPr>
      <w:r>
        <w:rPr>
          <w:rFonts w:hint="eastAsia"/>
        </w:rPr>
        <w:t>TS 38.331 v15.7.0.</w:t>
      </w:r>
    </w:p>
    <w:p w:rsidR="00A86BD7" w:rsidRDefault="00A86BD7">
      <w:pPr>
        <w:rPr>
          <w:b/>
          <w:bCs/>
          <w:lang w:val="en-GB"/>
        </w:rPr>
      </w:pPr>
    </w:p>
    <w:sectPr w:rsidR="00A86BD7">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E464CD">
      <w:pPr>
        <w:spacing w:after="0" w:line="240" w:lineRule="auto"/>
      </w:pPr>
      <w:r>
        <w:separator/>
      </w:r>
    </w:p>
  </w:endnote>
  <w:endnote w:type="continuationSeparator" w:id="0">
    <w:p w:rsidR="00000000" w:rsidRDefault="00E46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BD7" w:rsidRDefault="00E464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86BD7" w:rsidRDefault="00A86BD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BD7" w:rsidRDefault="00A86BD7">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E464CD">
      <w:pPr>
        <w:spacing w:after="0" w:line="240" w:lineRule="auto"/>
      </w:pPr>
      <w:r>
        <w:separator/>
      </w:r>
    </w:p>
  </w:footnote>
  <w:footnote w:type="continuationSeparator" w:id="0">
    <w:p w:rsidR="00000000" w:rsidRDefault="00E464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BD7" w:rsidRDefault="00A86BD7">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40AF7A"/>
    <w:multiLevelType w:val="singleLevel"/>
    <w:tmpl w:val="0040AF7A"/>
    <w:lvl w:ilvl="0">
      <w:start w:val="1"/>
      <w:numFmt w:val="decimal"/>
      <w:lvlText w:val="%1."/>
      <w:lvlJc w:val="left"/>
      <w:pPr>
        <w:ind w:left="425" w:hanging="425"/>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86BD7"/>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A69F4"/>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3EF"/>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4CD"/>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7489"/>
    <w:rsid w:val="0185508D"/>
    <w:rsid w:val="01910DD3"/>
    <w:rsid w:val="01920B2D"/>
    <w:rsid w:val="01943782"/>
    <w:rsid w:val="01977F6A"/>
    <w:rsid w:val="01A46D0E"/>
    <w:rsid w:val="01A5265A"/>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202434"/>
    <w:rsid w:val="0347521D"/>
    <w:rsid w:val="035A5498"/>
    <w:rsid w:val="035B5483"/>
    <w:rsid w:val="036C3B3B"/>
    <w:rsid w:val="037175E3"/>
    <w:rsid w:val="03857386"/>
    <w:rsid w:val="03892EFE"/>
    <w:rsid w:val="039A2405"/>
    <w:rsid w:val="039A4F82"/>
    <w:rsid w:val="039A7700"/>
    <w:rsid w:val="03BD31AF"/>
    <w:rsid w:val="03BE00C0"/>
    <w:rsid w:val="03D52450"/>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6E7297"/>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4D26CC"/>
    <w:rsid w:val="0E560EFD"/>
    <w:rsid w:val="0E6A01E6"/>
    <w:rsid w:val="0E8C09CF"/>
    <w:rsid w:val="0E8D03D6"/>
    <w:rsid w:val="0E930DC4"/>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97329"/>
    <w:rsid w:val="0FDD3ABD"/>
    <w:rsid w:val="0FDD41C9"/>
    <w:rsid w:val="0FDE34CC"/>
    <w:rsid w:val="0FFC2B88"/>
    <w:rsid w:val="0FFD42FF"/>
    <w:rsid w:val="10144ACE"/>
    <w:rsid w:val="1019048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81311E"/>
    <w:rsid w:val="129137BD"/>
    <w:rsid w:val="12AB4AA1"/>
    <w:rsid w:val="12D86D99"/>
    <w:rsid w:val="12EF1DC3"/>
    <w:rsid w:val="12EF741A"/>
    <w:rsid w:val="12F254D0"/>
    <w:rsid w:val="12F3239A"/>
    <w:rsid w:val="12FE42D6"/>
    <w:rsid w:val="130A5E23"/>
    <w:rsid w:val="131C3CE3"/>
    <w:rsid w:val="131D5C4A"/>
    <w:rsid w:val="132A76BE"/>
    <w:rsid w:val="13353240"/>
    <w:rsid w:val="13611100"/>
    <w:rsid w:val="136345D4"/>
    <w:rsid w:val="1365208E"/>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052D81"/>
    <w:rsid w:val="1D110690"/>
    <w:rsid w:val="1D111ED4"/>
    <w:rsid w:val="1D1E5C67"/>
    <w:rsid w:val="1D2C43C8"/>
    <w:rsid w:val="1D335855"/>
    <w:rsid w:val="1D3507AD"/>
    <w:rsid w:val="1D3F4F0A"/>
    <w:rsid w:val="1D6747F5"/>
    <w:rsid w:val="1D702483"/>
    <w:rsid w:val="1D7B7BDF"/>
    <w:rsid w:val="1D7C0AC5"/>
    <w:rsid w:val="1D812F92"/>
    <w:rsid w:val="1D850034"/>
    <w:rsid w:val="1D8B6EC0"/>
    <w:rsid w:val="1DA70EBB"/>
    <w:rsid w:val="1DAF4844"/>
    <w:rsid w:val="1DB15797"/>
    <w:rsid w:val="1DC43BC4"/>
    <w:rsid w:val="1DCC34E5"/>
    <w:rsid w:val="1DCF2EDB"/>
    <w:rsid w:val="1DDE47B5"/>
    <w:rsid w:val="1DFD5D66"/>
    <w:rsid w:val="1E1C0F23"/>
    <w:rsid w:val="1E1D3350"/>
    <w:rsid w:val="1E2D3856"/>
    <w:rsid w:val="1E2E6394"/>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C4E2F"/>
    <w:rsid w:val="213D0E8C"/>
    <w:rsid w:val="2140662B"/>
    <w:rsid w:val="214C3CD5"/>
    <w:rsid w:val="215A2AFE"/>
    <w:rsid w:val="215F458F"/>
    <w:rsid w:val="21711085"/>
    <w:rsid w:val="217228C9"/>
    <w:rsid w:val="218E0201"/>
    <w:rsid w:val="21926F6C"/>
    <w:rsid w:val="21936236"/>
    <w:rsid w:val="21A71340"/>
    <w:rsid w:val="21AE7BDE"/>
    <w:rsid w:val="21B13AA1"/>
    <w:rsid w:val="21B24080"/>
    <w:rsid w:val="21BF67E6"/>
    <w:rsid w:val="21C051BE"/>
    <w:rsid w:val="21C268DE"/>
    <w:rsid w:val="21D061B3"/>
    <w:rsid w:val="21D24CF4"/>
    <w:rsid w:val="21DE47CF"/>
    <w:rsid w:val="21FA7C76"/>
    <w:rsid w:val="21FB378E"/>
    <w:rsid w:val="22086DD5"/>
    <w:rsid w:val="220D602F"/>
    <w:rsid w:val="221122B7"/>
    <w:rsid w:val="221335D5"/>
    <w:rsid w:val="221803B8"/>
    <w:rsid w:val="223F2906"/>
    <w:rsid w:val="22460F19"/>
    <w:rsid w:val="226F2366"/>
    <w:rsid w:val="227167CA"/>
    <w:rsid w:val="22727FD0"/>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CE0B3E"/>
    <w:rsid w:val="25CF30BA"/>
    <w:rsid w:val="25D87AE6"/>
    <w:rsid w:val="25DE04AA"/>
    <w:rsid w:val="25E71F78"/>
    <w:rsid w:val="25EA75FB"/>
    <w:rsid w:val="25EB1A7A"/>
    <w:rsid w:val="26033C65"/>
    <w:rsid w:val="26081BF8"/>
    <w:rsid w:val="260C58C5"/>
    <w:rsid w:val="26103B59"/>
    <w:rsid w:val="261F28E2"/>
    <w:rsid w:val="26264554"/>
    <w:rsid w:val="263235F5"/>
    <w:rsid w:val="26333A29"/>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5011C"/>
    <w:rsid w:val="29291D27"/>
    <w:rsid w:val="29334E58"/>
    <w:rsid w:val="29342C80"/>
    <w:rsid w:val="293F4FBE"/>
    <w:rsid w:val="294D1445"/>
    <w:rsid w:val="296D72E7"/>
    <w:rsid w:val="297C4F1B"/>
    <w:rsid w:val="29841FF1"/>
    <w:rsid w:val="299159E7"/>
    <w:rsid w:val="29BD1A42"/>
    <w:rsid w:val="29C562CC"/>
    <w:rsid w:val="29C90D98"/>
    <w:rsid w:val="29E522F6"/>
    <w:rsid w:val="29F50DAE"/>
    <w:rsid w:val="29F8715D"/>
    <w:rsid w:val="2A030B0B"/>
    <w:rsid w:val="2A0857F5"/>
    <w:rsid w:val="2A0C1ECE"/>
    <w:rsid w:val="2A0D2B92"/>
    <w:rsid w:val="2A32766A"/>
    <w:rsid w:val="2A363620"/>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121DB6"/>
    <w:rsid w:val="30194267"/>
    <w:rsid w:val="30265DB3"/>
    <w:rsid w:val="303D2A1B"/>
    <w:rsid w:val="303E2FFE"/>
    <w:rsid w:val="30423C79"/>
    <w:rsid w:val="306205C4"/>
    <w:rsid w:val="30657AE9"/>
    <w:rsid w:val="30856D7B"/>
    <w:rsid w:val="308A183B"/>
    <w:rsid w:val="308E5FDF"/>
    <w:rsid w:val="30926D0D"/>
    <w:rsid w:val="309C6DDB"/>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431E"/>
    <w:rsid w:val="33AD0C9D"/>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30B60"/>
    <w:rsid w:val="386B0ED9"/>
    <w:rsid w:val="387409B9"/>
    <w:rsid w:val="387D29BE"/>
    <w:rsid w:val="38837E13"/>
    <w:rsid w:val="38862BA8"/>
    <w:rsid w:val="388C5F8D"/>
    <w:rsid w:val="38945C70"/>
    <w:rsid w:val="38A05A0D"/>
    <w:rsid w:val="38A968C8"/>
    <w:rsid w:val="38AB19DA"/>
    <w:rsid w:val="38B96453"/>
    <w:rsid w:val="38C37207"/>
    <w:rsid w:val="38D27E22"/>
    <w:rsid w:val="38F05821"/>
    <w:rsid w:val="38F65986"/>
    <w:rsid w:val="39037914"/>
    <w:rsid w:val="390A3D17"/>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F565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B3335"/>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833861"/>
    <w:rsid w:val="3E880CDE"/>
    <w:rsid w:val="3E9902BD"/>
    <w:rsid w:val="3EAB68CC"/>
    <w:rsid w:val="3EB45BDF"/>
    <w:rsid w:val="3EC075F2"/>
    <w:rsid w:val="3EC07E82"/>
    <w:rsid w:val="3EC61005"/>
    <w:rsid w:val="3EC64136"/>
    <w:rsid w:val="3ECC6C03"/>
    <w:rsid w:val="3ED037EE"/>
    <w:rsid w:val="3EE16478"/>
    <w:rsid w:val="3EF2130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145D9"/>
    <w:rsid w:val="40DA6699"/>
    <w:rsid w:val="40E81F30"/>
    <w:rsid w:val="4107385B"/>
    <w:rsid w:val="4113642B"/>
    <w:rsid w:val="41151751"/>
    <w:rsid w:val="411D5581"/>
    <w:rsid w:val="411F13DA"/>
    <w:rsid w:val="41225E28"/>
    <w:rsid w:val="413635BD"/>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318E"/>
    <w:rsid w:val="4337362E"/>
    <w:rsid w:val="43377A41"/>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877F1"/>
    <w:rsid w:val="46043836"/>
    <w:rsid w:val="46163A58"/>
    <w:rsid w:val="461C30A3"/>
    <w:rsid w:val="461F2208"/>
    <w:rsid w:val="462253D7"/>
    <w:rsid w:val="463416CE"/>
    <w:rsid w:val="4638223A"/>
    <w:rsid w:val="4641025F"/>
    <w:rsid w:val="464B761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C6748D"/>
    <w:rsid w:val="4FD14464"/>
    <w:rsid w:val="4FE20BB5"/>
    <w:rsid w:val="4FE6073F"/>
    <w:rsid w:val="4FE75848"/>
    <w:rsid w:val="4FF267B6"/>
    <w:rsid w:val="4FFA7287"/>
    <w:rsid w:val="500C2485"/>
    <w:rsid w:val="500C2A64"/>
    <w:rsid w:val="50166EE3"/>
    <w:rsid w:val="502C53C6"/>
    <w:rsid w:val="503839AD"/>
    <w:rsid w:val="503B7294"/>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94F8B"/>
    <w:rsid w:val="557B4C8B"/>
    <w:rsid w:val="55832F33"/>
    <w:rsid w:val="558A5F58"/>
    <w:rsid w:val="558D782E"/>
    <w:rsid w:val="558F42FA"/>
    <w:rsid w:val="55951C70"/>
    <w:rsid w:val="55B52DF8"/>
    <w:rsid w:val="55BB4B52"/>
    <w:rsid w:val="55CA34C8"/>
    <w:rsid w:val="55CB1CAC"/>
    <w:rsid w:val="55D11067"/>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82126"/>
    <w:rsid w:val="56F267E1"/>
    <w:rsid w:val="56F540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957BD9"/>
    <w:rsid w:val="58A03185"/>
    <w:rsid w:val="58A04280"/>
    <w:rsid w:val="58A4669B"/>
    <w:rsid w:val="58A74E2C"/>
    <w:rsid w:val="58B50A9E"/>
    <w:rsid w:val="58B54357"/>
    <w:rsid w:val="58B67D21"/>
    <w:rsid w:val="58C213D0"/>
    <w:rsid w:val="58CA2633"/>
    <w:rsid w:val="58D108AB"/>
    <w:rsid w:val="58E849A9"/>
    <w:rsid w:val="58F14B54"/>
    <w:rsid w:val="590848BC"/>
    <w:rsid w:val="5917423E"/>
    <w:rsid w:val="593B0E3D"/>
    <w:rsid w:val="594C374D"/>
    <w:rsid w:val="59523F34"/>
    <w:rsid w:val="59565A07"/>
    <w:rsid w:val="595912C2"/>
    <w:rsid w:val="59826013"/>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105C3"/>
    <w:rsid w:val="5A58463C"/>
    <w:rsid w:val="5A5925FE"/>
    <w:rsid w:val="5A5A54FE"/>
    <w:rsid w:val="5A5A763A"/>
    <w:rsid w:val="5A70416F"/>
    <w:rsid w:val="5A751708"/>
    <w:rsid w:val="5A8654CC"/>
    <w:rsid w:val="5A8D164F"/>
    <w:rsid w:val="5AAD6717"/>
    <w:rsid w:val="5AB032EE"/>
    <w:rsid w:val="5AB36283"/>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D00F1"/>
    <w:rsid w:val="61C02FF5"/>
    <w:rsid w:val="61D55291"/>
    <w:rsid w:val="61DB6C55"/>
    <w:rsid w:val="61EE19CC"/>
    <w:rsid w:val="61F354C2"/>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B25649"/>
    <w:rsid w:val="62BC6E00"/>
    <w:rsid w:val="62C56FE5"/>
    <w:rsid w:val="62C7240E"/>
    <w:rsid w:val="62EA423D"/>
    <w:rsid w:val="630031BE"/>
    <w:rsid w:val="630E78F0"/>
    <w:rsid w:val="63103FC7"/>
    <w:rsid w:val="63160CAE"/>
    <w:rsid w:val="631652DA"/>
    <w:rsid w:val="631D3111"/>
    <w:rsid w:val="63204A36"/>
    <w:rsid w:val="63250A4F"/>
    <w:rsid w:val="63283C61"/>
    <w:rsid w:val="632E1C39"/>
    <w:rsid w:val="633B5E70"/>
    <w:rsid w:val="635342C2"/>
    <w:rsid w:val="635B4F0A"/>
    <w:rsid w:val="6361690C"/>
    <w:rsid w:val="636D152D"/>
    <w:rsid w:val="63727389"/>
    <w:rsid w:val="63733461"/>
    <w:rsid w:val="63740D84"/>
    <w:rsid w:val="637E3BE7"/>
    <w:rsid w:val="63850E8E"/>
    <w:rsid w:val="63882CEE"/>
    <w:rsid w:val="638C4CDE"/>
    <w:rsid w:val="63905FCF"/>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7169A"/>
    <w:rsid w:val="6A1904ED"/>
    <w:rsid w:val="6A252E83"/>
    <w:rsid w:val="6A2B39A2"/>
    <w:rsid w:val="6A4E63D2"/>
    <w:rsid w:val="6A72023C"/>
    <w:rsid w:val="6A835F76"/>
    <w:rsid w:val="6A892BBB"/>
    <w:rsid w:val="6A9010CD"/>
    <w:rsid w:val="6A934155"/>
    <w:rsid w:val="6A960F65"/>
    <w:rsid w:val="6A977D6C"/>
    <w:rsid w:val="6A981DCD"/>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97405"/>
    <w:rsid w:val="6E0E1028"/>
    <w:rsid w:val="6E101629"/>
    <w:rsid w:val="6E145A7C"/>
    <w:rsid w:val="6E160D9C"/>
    <w:rsid w:val="6E2C098B"/>
    <w:rsid w:val="6E4662DC"/>
    <w:rsid w:val="6E511E37"/>
    <w:rsid w:val="6E5B554A"/>
    <w:rsid w:val="6E5C7D35"/>
    <w:rsid w:val="6E674912"/>
    <w:rsid w:val="6E6A4764"/>
    <w:rsid w:val="6E7251A5"/>
    <w:rsid w:val="6E746D80"/>
    <w:rsid w:val="6E9821A1"/>
    <w:rsid w:val="6EA2047A"/>
    <w:rsid w:val="6EB02A3D"/>
    <w:rsid w:val="6EB61295"/>
    <w:rsid w:val="6ECE7848"/>
    <w:rsid w:val="6ECE78F2"/>
    <w:rsid w:val="6EDD0E4F"/>
    <w:rsid w:val="6EEB23CD"/>
    <w:rsid w:val="6EEB289D"/>
    <w:rsid w:val="6EEC2156"/>
    <w:rsid w:val="6EF76E3B"/>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C068A9"/>
    <w:rsid w:val="75CC0E61"/>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75628"/>
    <w:rsid w:val="7A3B0D02"/>
    <w:rsid w:val="7A3C0448"/>
    <w:rsid w:val="7A462225"/>
    <w:rsid w:val="7A4B1579"/>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354C7"/>
    <w:rsid w:val="7D941C0F"/>
    <w:rsid w:val="7DAB67A3"/>
    <w:rsid w:val="7DB44B27"/>
    <w:rsid w:val="7DB82B5F"/>
    <w:rsid w:val="7DBF30E5"/>
    <w:rsid w:val="7DC92892"/>
    <w:rsid w:val="7DD3555C"/>
    <w:rsid w:val="7DDC1687"/>
    <w:rsid w:val="7DDC5561"/>
    <w:rsid w:val="7DE53A1D"/>
    <w:rsid w:val="7DE805EC"/>
    <w:rsid w:val="7DFB2768"/>
    <w:rsid w:val="7E0D1655"/>
    <w:rsid w:val="7E0E4C52"/>
    <w:rsid w:val="7E180D00"/>
    <w:rsid w:val="7E1A5F33"/>
    <w:rsid w:val="7E1B1677"/>
    <w:rsid w:val="7E1B4DBE"/>
    <w:rsid w:val="7E3B0F1A"/>
    <w:rsid w:val="7E4C0278"/>
    <w:rsid w:val="7E5426EF"/>
    <w:rsid w:val="7E554F28"/>
    <w:rsid w:val="7E582A5A"/>
    <w:rsid w:val="7E705793"/>
    <w:rsid w:val="7E8209B3"/>
    <w:rsid w:val="7E851695"/>
    <w:rsid w:val="7E865444"/>
    <w:rsid w:val="7E970A59"/>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C00AC8"/>
    <w:rsid w:val="7FCB421A"/>
    <w:rsid w:val="7FCF058D"/>
    <w:rsid w:val="7FD25D7C"/>
    <w:rsid w:val="7FDE5C9E"/>
    <w:rsid w:val="7FE655FC"/>
    <w:rsid w:val="7FE677B0"/>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1BF0C6-57FD-4323-AD20-AC9431108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2533-F56F-40C8-B8D2-CD9B1D41C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981</Words>
  <Characters>5593</Characters>
  <Application>Microsoft Office Word</Application>
  <DocSecurity>0</DocSecurity>
  <Lines>46</Lines>
  <Paragraphs>13</Paragraphs>
  <ScaleCrop>false</ScaleCrop>
  <Company>ZTE</Company>
  <LinksUpToDate>false</LinksUpToDate>
  <CharactersWithSpaces>6561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2019-11-08T06:02:00Z</dcterms:created>
  <dcterms:modified xsi:type="dcterms:W3CDTF">2019-11-08T06:02:00Z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